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D8C9B" w14:textId="1E344EB2" w:rsidR="00810168" w:rsidRPr="00A6135D" w:rsidRDefault="008C2A61" w:rsidP="00D6456C">
      <w:pPr>
        <w:ind w:right="-567"/>
        <w:rPr>
          <w:rFonts w:ascii="Calibri" w:hAnsi="Calibri" w:cs="Calibri"/>
          <w:b/>
          <w:bCs/>
          <w:i/>
          <w:iCs/>
        </w:rPr>
      </w:pPr>
      <w:bookmarkStart w:id="0" w:name="_Hlk201852803"/>
      <w:bookmarkStart w:id="1" w:name="_Hlk218154789"/>
      <w:bookmarkStart w:id="2" w:name="_Hlk150935450"/>
      <w:bookmarkStart w:id="3" w:name="_Hlk495302387"/>
      <w:r>
        <w:rPr>
          <w:rFonts w:eastAsia="Times New Roman" w:cstheme="minorHAnsi"/>
          <w:b/>
          <w:bCs/>
          <w:lang w:eastAsia="nl-BE"/>
        </w:rPr>
        <w:t>Sociale huurder en gedeeltelijke buitenlandse eigendom</w:t>
      </w:r>
      <w:r w:rsidR="00430FC8">
        <w:rPr>
          <w:rFonts w:eastAsia="Times New Roman" w:cstheme="minorHAnsi"/>
          <w:b/>
          <w:bCs/>
          <w:lang w:eastAsia="nl-BE"/>
        </w:rPr>
        <w:t xml:space="preserve">. </w:t>
      </w:r>
      <w:proofErr w:type="spellStart"/>
      <w:r w:rsidR="00B52226">
        <w:rPr>
          <w:rFonts w:eastAsia="Times New Roman" w:cstheme="minorHAnsi"/>
          <w:b/>
          <w:bCs/>
          <w:lang w:eastAsia="nl-BE"/>
        </w:rPr>
        <w:t>Cass</w:t>
      </w:r>
      <w:proofErr w:type="spellEnd"/>
      <w:r w:rsidR="00B52226">
        <w:rPr>
          <w:rFonts w:eastAsia="Times New Roman" w:cstheme="minorHAnsi"/>
          <w:b/>
          <w:bCs/>
          <w:lang w:eastAsia="nl-BE"/>
        </w:rPr>
        <w:t>.</w:t>
      </w:r>
      <w:bookmarkEnd w:id="0"/>
      <w:r w:rsidR="00B52226">
        <w:rPr>
          <w:rFonts w:eastAsia="Times New Roman" w:cstheme="minorHAnsi"/>
          <w:b/>
          <w:bCs/>
          <w:lang w:eastAsia="nl-BE"/>
        </w:rPr>
        <w:t xml:space="preserve"> 26 maart 2026 </w:t>
      </w:r>
      <w:r w:rsidR="001A7631">
        <w:rPr>
          <w:rFonts w:ascii="Calibri" w:eastAsia="Times New Roman" w:hAnsi="Calibri" w:cs="Calibri"/>
          <w:b/>
          <w:bCs/>
          <w:color w:val="000000"/>
          <w:lang w:eastAsia="nl-BE"/>
        </w:rPr>
        <w:t xml:space="preserve"> </w:t>
      </w:r>
      <w:r w:rsidR="00B446D3">
        <w:rPr>
          <w:rFonts w:cstheme="minorHAnsi"/>
          <w:b/>
          <w:bCs/>
        </w:rPr>
        <w:t>(</w:t>
      </w:r>
      <w:r w:rsidR="00372B6F">
        <w:rPr>
          <w:rFonts w:cstheme="minorHAnsi"/>
          <w:b/>
          <w:bCs/>
        </w:rPr>
        <w:t>Eric B.</w:t>
      </w:r>
      <w:r w:rsidR="00B446D3">
        <w:rPr>
          <w:rFonts w:cstheme="minorHAnsi"/>
          <w:b/>
          <w:bCs/>
        </w:rPr>
        <w:t>)</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r w:rsidR="00810168" w:rsidRPr="00A6135D">
        <w:rPr>
          <w:rFonts w:ascii="Calibri" w:hAnsi="Calibri" w:cs="Calibri"/>
          <w:b/>
          <w:bCs/>
          <w:i/>
          <w:iCs/>
        </w:rPr>
        <w:t xml:space="preserve">Samenvatting </w:t>
      </w:r>
      <w:r w:rsidR="00810168">
        <w:rPr>
          <w:rFonts w:ascii="Calibri" w:hAnsi="Calibri" w:cs="Calibri"/>
          <w:b/>
          <w:bCs/>
          <w:i/>
          <w:iCs/>
        </w:rPr>
        <w:t xml:space="preserve">gemaakt met behulp van </w:t>
      </w:r>
      <w:r w:rsidR="00810168" w:rsidRPr="00A6135D">
        <w:rPr>
          <w:rFonts w:ascii="Calibri" w:hAnsi="Calibri" w:cs="Calibri"/>
          <w:b/>
          <w:bCs/>
          <w:i/>
          <w:iCs/>
        </w:rPr>
        <w:t>AI</w:t>
      </w:r>
    </w:p>
    <w:p w14:paraId="00C70D1D" w14:textId="77227A74" w:rsidR="008C2A61" w:rsidRDefault="00372B6F" w:rsidP="00915910">
      <w:pPr>
        <w:spacing w:after="120" w:line="240" w:lineRule="auto"/>
        <w:ind w:right="-284"/>
        <w:rPr>
          <w:rFonts w:cstheme="minorHAnsi"/>
          <w:b/>
          <w:bCs/>
        </w:rPr>
      </w:pPr>
      <w:r>
        <w:rPr>
          <w:rFonts w:cstheme="minorHAnsi"/>
          <w:b/>
          <w:bCs/>
        </w:rPr>
        <w:t>Feiten</w:t>
      </w:r>
    </w:p>
    <w:p w14:paraId="7DCFA763" w14:textId="4D308319" w:rsidR="00DA1548" w:rsidRPr="008C2A61" w:rsidRDefault="008C2A61" w:rsidP="00915910">
      <w:pPr>
        <w:spacing w:after="120" w:line="240" w:lineRule="auto"/>
        <w:ind w:right="-284"/>
        <w:rPr>
          <w:rFonts w:cstheme="minorHAnsi"/>
        </w:rPr>
      </w:pPr>
      <w:r w:rsidRPr="008C2A61">
        <w:rPr>
          <w:rFonts w:cstheme="minorHAnsi"/>
        </w:rPr>
        <w:t xml:space="preserve">Een man huurde sinds 2015 een sociale woning in Antwerpen. </w:t>
      </w:r>
      <w:r w:rsidRPr="008C2A61">
        <w:rPr>
          <w:rFonts w:ascii="Segoe UI Emoji" w:hAnsi="Segoe UI Emoji" w:cs="Segoe UI Emoji"/>
        </w:rPr>
        <w:t>🇲🇦</w:t>
      </w:r>
      <w:r w:rsidRPr="008C2A61">
        <w:rPr>
          <w:rFonts w:cstheme="minorHAnsi"/>
        </w:rPr>
        <w:t xml:space="preserve"> Uit een onderzoek bleek echter dat hij al sinds 2001, samen met zijn broer, mede-eigenaar was van een bouwgrond in Marokko waarop inmiddels een huis was gebouwd. Hij had dit perceel destijds kosteloos verworven. De sociale huisvestingsmaatschappij (Woonhaven) beëindigde daarop de huurovereenkomst omdat de man niet meer voldeed aan de strenge eigendomsvoorwaarden. De lagere rechter in hoger beroep oordeelde echter in het voordeel van de huurder, redenerend dat het kosteloos verkrijgen van een gedeeltelijke eigendom geen beletsel was om een sociale woning te mogen huren.</w:t>
      </w:r>
    </w:p>
    <w:p w14:paraId="0439F239" w14:textId="49A7735E" w:rsidR="008F4B6B" w:rsidRPr="00430FC8" w:rsidRDefault="00372B6F" w:rsidP="00DA1548">
      <w:pPr>
        <w:spacing w:after="120" w:line="240" w:lineRule="auto"/>
        <w:ind w:right="-284"/>
        <w:rPr>
          <w:rFonts w:cstheme="minorHAnsi"/>
        </w:rPr>
      </w:pPr>
      <w:r>
        <w:rPr>
          <w:rFonts w:cstheme="minorHAnsi"/>
          <w:b/>
          <w:bCs/>
        </w:rPr>
        <w:t>Verweermiddelen</w:t>
      </w:r>
      <w:r w:rsidR="00430FC8">
        <w:rPr>
          <w:rFonts w:cstheme="minorHAnsi"/>
          <w:b/>
          <w:bCs/>
        </w:rPr>
        <w:br/>
      </w:r>
      <w:r w:rsidR="00915910">
        <w:rPr>
          <w:rFonts w:cstheme="minorHAnsi"/>
          <w:b/>
          <w:bCs/>
        </w:rPr>
        <w:br/>
      </w:r>
      <w:r w:rsidR="008C2A61" w:rsidRPr="008C2A61">
        <w:rPr>
          <w:rFonts w:cstheme="minorHAnsi"/>
        </w:rPr>
        <w:t xml:space="preserve">De huisvestingsmaatschappij was het hier niet mee eens en trok naar het Hof van Cassatie. Zij voerde aan dat de lagere rechters de bepalingen uit de Vlaamse Codex Wonen en het </w:t>
      </w:r>
      <w:proofErr w:type="spellStart"/>
      <w:r w:rsidR="008C2A61" w:rsidRPr="008C2A61">
        <w:rPr>
          <w:rFonts w:cstheme="minorHAnsi"/>
        </w:rPr>
        <w:t>Socialehuurbesluit</w:t>
      </w:r>
      <w:proofErr w:type="spellEnd"/>
      <w:r w:rsidR="008C2A61" w:rsidRPr="008C2A61">
        <w:rPr>
          <w:rFonts w:cstheme="minorHAnsi"/>
        </w:rPr>
        <w:t xml:space="preserve"> verkeerd hadden toegepast. Volgens het middel van de eiseres was de huurder wel degelijk in de fout gegaan door de verplichting om uit onverdeeldheid te treden niet na te leven, ongeacht of hij de eigendom gratis had gekregen.</w:t>
      </w:r>
    </w:p>
    <w:p w14:paraId="6CE2F14B" w14:textId="59223235" w:rsidR="008F4B6B" w:rsidRPr="00EA6B55" w:rsidRDefault="00372B6F" w:rsidP="002C16D3">
      <w:pPr>
        <w:spacing w:after="120" w:line="240" w:lineRule="auto"/>
        <w:ind w:right="-284"/>
        <w:rPr>
          <w:rFonts w:cstheme="minorHAnsi"/>
        </w:rPr>
      </w:pPr>
      <w:r>
        <w:rPr>
          <w:rFonts w:cstheme="minorHAnsi"/>
          <w:b/>
          <w:bCs/>
        </w:rPr>
        <w:t>Principes</w:t>
      </w:r>
      <w:r w:rsidR="008C2A61">
        <w:rPr>
          <w:rFonts w:cstheme="minorHAnsi"/>
          <w:b/>
          <w:bCs/>
        </w:rPr>
        <w:br/>
      </w:r>
      <w:r w:rsidR="00915910">
        <w:rPr>
          <w:rFonts w:cstheme="minorHAnsi"/>
          <w:b/>
          <w:bCs/>
        </w:rPr>
        <w:br/>
      </w:r>
      <w:r w:rsidR="008C2A61" w:rsidRPr="008C2A61">
        <w:rPr>
          <w:rFonts w:cstheme="minorHAnsi"/>
        </w:rPr>
        <w:t xml:space="preserve">Het Hof van Cassatie verduidelijkt de strenge wettelijke regels die sinds 1 maart 2017 gelden inzake sociale huur. Een sociale huurder mag tijdens de huurovereenkomst geen woning of bouwgrond, ook niet gedeeltelijk, in volle eigendom hebben. Voor huurders die op 1 maart 2017 al een gedeeltelijke eigendom hadden, gold er een duidelijke wettelijke overgangsverplichting: zij kregen </w:t>
      </w:r>
      <w:r w:rsidR="008C2A61" w:rsidRPr="008C2A61">
        <w:rPr>
          <w:rFonts w:ascii="Calibri" w:hAnsi="Calibri" w:cs="Calibri"/>
        </w:rPr>
        <w:t>éé</w:t>
      </w:r>
      <w:r w:rsidR="008C2A61" w:rsidRPr="008C2A61">
        <w:rPr>
          <w:rFonts w:cstheme="minorHAnsi"/>
        </w:rPr>
        <w:t>n jaar de tijd om uit onverdeeldheid te treden. Het Hof benadrukt dat het absoluut geen verschil maakt of dit perceel destijds kosteloos (gratis) of tegen betaling werd verworven. Het niet naleven van deze regel is een schending van de Vlaamse Codex Wonen en vormt bijgevolg een contractuele wanprestatie.</w:t>
      </w:r>
    </w:p>
    <w:p w14:paraId="6F68F970" w14:textId="7DE47774" w:rsidR="008C2A61" w:rsidRPr="00171F33" w:rsidRDefault="00372B6F" w:rsidP="00BE6373">
      <w:pPr>
        <w:spacing w:after="120" w:line="240" w:lineRule="auto"/>
        <w:ind w:right="-284"/>
      </w:pPr>
      <w:r>
        <w:rPr>
          <w:rFonts w:cstheme="minorHAnsi"/>
          <w:b/>
          <w:bCs/>
        </w:rPr>
        <w:t>Besluit</w:t>
      </w:r>
      <w:r w:rsidR="008C2A61">
        <w:rPr>
          <w:rFonts w:cstheme="minorHAnsi"/>
          <w:b/>
          <w:bCs/>
        </w:rPr>
        <w:br/>
      </w:r>
      <w:r w:rsidR="00B52226">
        <w:rPr>
          <w:rFonts w:cstheme="minorHAnsi"/>
          <w:b/>
          <w:bCs/>
        </w:rPr>
        <w:br/>
      </w:r>
      <w:r w:rsidR="008C2A61" w:rsidRPr="008C2A61">
        <w:rPr>
          <w:rFonts w:cstheme="minorHAnsi"/>
        </w:rPr>
        <w:t>Het Hof van Cassatie geeft de huisvestingsmaatschappij gelijk en vernietigt het vonnis van de appelrechters met betrekking tot de opzegging en ontbinding van de huurovereenkomst. De zaak wordt voor een nieuwe, correcte juridische beoordeling doorverwezen naar de rechtbank van eerste aanleg Limburg, zetelend in hoger beroep.</w:t>
      </w:r>
      <w:r w:rsidR="00B52226" w:rsidRPr="008C2A61">
        <w:rPr>
          <w:rFonts w:cstheme="minorHAnsi"/>
        </w:rPr>
        <w:br/>
      </w:r>
      <w:r w:rsidR="00430FC8">
        <w:rPr>
          <w:rFonts w:cstheme="minorHAnsi"/>
          <w:b/>
          <w:bCs/>
        </w:rPr>
        <w:br/>
      </w:r>
      <w:bookmarkEnd w:id="2"/>
      <w:bookmarkEnd w:id="3"/>
      <w:r w:rsidR="008C2A61">
        <w:fldChar w:fldCharType="begin"/>
      </w:r>
      <w:r w:rsidR="008C2A61">
        <w:instrText>HYPERLINK "https://juportal.be/content/ECLI:BE:CASS:2026:ARR.20260326.1N.4/NL"</w:instrText>
      </w:r>
      <w:r w:rsidR="008C2A61">
        <w:fldChar w:fldCharType="separate"/>
      </w:r>
      <w:r w:rsidR="008C2A61">
        <w:rPr>
          <w:rStyle w:val="Hyperlink"/>
        </w:rPr>
        <w:t>Lees het arrest</w:t>
      </w:r>
      <w:r w:rsidR="008C2A61">
        <w:fldChar w:fldCharType="end"/>
      </w:r>
    </w:p>
    <w:p w14:paraId="305D8E43" w14:textId="29CC96EB" w:rsidR="00372B6F" w:rsidRPr="00171F33" w:rsidRDefault="00372B6F" w:rsidP="00F2263F">
      <w:pPr>
        <w:ind w:right="-284"/>
        <w:rPr>
          <w:rFonts w:ascii="Calibri" w:hAnsi="Calibri" w:cs="Calibri"/>
        </w:rPr>
      </w:pPr>
      <w:hyperlink r:id="rId7" w:history="1">
        <w:r w:rsidRPr="00171F33">
          <w:rPr>
            <w:rStyle w:val="Hyperlink"/>
            <w:rFonts w:ascii="Calibri" w:hAnsi="Calibri" w:cs="Calibri"/>
          </w:rPr>
          <w:t>Eric B.</w:t>
        </w:r>
      </w:hyperlink>
      <w:r w:rsidRPr="00171F33">
        <w:rPr>
          <w:rFonts w:ascii="Calibri" w:hAnsi="Calibri" w:cs="Calibri"/>
        </w:rPr>
        <w:t xml:space="preserve"> </w:t>
      </w:r>
    </w:p>
    <w:p w14:paraId="21E4079C" w14:textId="77777777" w:rsidR="0075129E" w:rsidRPr="00171F33" w:rsidRDefault="0075129E" w:rsidP="00F2263F">
      <w:pPr>
        <w:ind w:right="-284"/>
        <w:rPr>
          <w:rFonts w:cstheme="minorHAnsi"/>
        </w:rPr>
      </w:pPr>
    </w:p>
    <w:sectPr w:rsidR="0075129E" w:rsidRPr="00171F3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AC45C" w14:textId="77777777" w:rsidR="005A138F" w:rsidRDefault="005A138F" w:rsidP="00C4373D">
      <w:pPr>
        <w:spacing w:after="0" w:line="240" w:lineRule="auto"/>
      </w:pPr>
      <w:r>
        <w:separator/>
      </w:r>
    </w:p>
  </w:endnote>
  <w:endnote w:type="continuationSeparator" w:id="0">
    <w:p w14:paraId="2AC83D6C" w14:textId="77777777" w:rsidR="005A138F" w:rsidRDefault="005A138F"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94497" w14:textId="77777777" w:rsidR="005A138F" w:rsidRDefault="005A138F" w:rsidP="00C4373D">
      <w:pPr>
        <w:spacing w:after="0" w:line="240" w:lineRule="auto"/>
      </w:pPr>
      <w:r>
        <w:separator/>
      </w:r>
    </w:p>
  </w:footnote>
  <w:footnote w:type="continuationSeparator" w:id="0">
    <w:p w14:paraId="4D261206" w14:textId="77777777" w:rsidR="005A138F" w:rsidRDefault="005A138F"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6BC0"/>
    <w:rsid w:val="001137A8"/>
    <w:rsid w:val="00117149"/>
    <w:rsid w:val="00122D52"/>
    <w:rsid w:val="001245A8"/>
    <w:rsid w:val="00126384"/>
    <w:rsid w:val="00130421"/>
    <w:rsid w:val="0013132C"/>
    <w:rsid w:val="00132CE2"/>
    <w:rsid w:val="00136848"/>
    <w:rsid w:val="00140D8D"/>
    <w:rsid w:val="00142636"/>
    <w:rsid w:val="001507DE"/>
    <w:rsid w:val="001639C1"/>
    <w:rsid w:val="001645A8"/>
    <w:rsid w:val="00171F33"/>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67C14"/>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3274"/>
    <w:rsid w:val="003904B0"/>
    <w:rsid w:val="00391C8F"/>
    <w:rsid w:val="00394C0C"/>
    <w:rsid w:val="003963DB"/>
    <w:rsid w:val="00396573"/>
    <w:rsid w:val="003977CF"/>
    <w:rsid w:val="00397AAB"/>
    <w:rsid w:val="003A4265"/>
    <w:rsid w:val="003A44C6"/>
    <w:rsid w:val="003A4C46"/>
    <w:rsid w:val="003B0D88"/>
    <w:rsid w:val="003B0FAF"/>
    <w:rsid w:val="003B21D9"/>
    <w:rsid w:val="003B5070"/>
    <w:rsid w:val="003C1C82"/>
    <w:rsid w:val="003C5D14"/>
    <w:rsid w:val="003D1F3F"/>
    <w:rsid w:val="003D6884"/>
    <w:rsid w:val="003E37B0"/>
    <w:rsid w:val="003E380C"/>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0FC8"/>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9BA"/>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240"/>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38F"/>
    <w:rsid w:val="005A1FB5"/>
    <w:rsid w:val="005A2F1D"/>
    <w:rsid w:val="005A3DD1"/>
    <w:rsid w:val="005A664A"/>
    <w:rsid w:val="005B042B"/>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23B"/>
    <w:rsid w:val="00810AD2"/>
    <w:rsid w:val="008122D1"/>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2A6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15910"/>
    <w:rsid w:val="00924F8D"/>
    <w:rsid w:val="00926FF7"/>
    <w:rsid w:val="00927C7E"/>
    <w:rsid w:val="00931A3F"/>
    <w:rsid w:val="009337BB"/>
    <w:rsid w:val="00934714"/>
    <w:rsid w:val="009371D7"/>
    <w:rsid w:val="00937888"/>
    <w:rsid w:val="00937BB0"/>
    <w:rsid w:val="009417FA"/>
    <w:rsid w:val="0094737F"/>
    <w:rsid w:val="00953712"/>
    <w:rsid w:val="00954990"/>
    <w:rsid w:val="00961239"/>
    <w:rsid w:val="00961A3D"/>
    <w:rsid w:val="00967520"/>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361"/>
    <w:rsid w:val="00A01FC4"/>
    <w:rsid w:val="00A02A7F"/>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6A07"/>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4738"/>
    <w:rsid w:val="00B2527D"/>
    <w:rsid w:val="00B27635"/>
    <w:rsid w:val="00B32051"/>
    <w:rsid w:val="00B32411"/>
    <w:rsid w:val="00B3330A"/>
    <w:rsid w:val="00B369B9"/>
    <w:rsid w:val="00B43F4A"/>
    <w:rsid w:val="00B44604"/>
    <w:rsid w:val="00B446D3"/>
    <w:rsid w:val="00B52226"/>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E6373"/>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4F66"/>
    <w:rsid w:val="00D26AE1"/>
    <w:rsid w:val="00D271D8"/>
    <w:rsid w:val="00D31EC5"/>
    <w:rsid w:val="00D37406"/>
    <w:rsid w:val="00D37E7A"/>
    <w:rsid w:val="00D41C11"/>
    <w:rsid w:val="00D433DD"/>
    <w:rsid w:val="00D4429A"/>
    <w:rsid w:val="00D465A4"/>
    <w:rsid w:val="00D515AF"/>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1548"/>
    <w:rsid w:val="00DA4D5A"/>
    <w:rsid w:val="00DA7812"/>
    <w:rsid w:val="00DB0FD3"/>
    <w:rsid w:val="00DB1C19"/>
    <w:rsid w:val="00DC496E"/>
    <w:rsid w:val="00DE32B4"/>
    <w:rsid w:val="00DE5F04"/>
    <w:rsid w:val="00DF15BB"/>
    <w:rsid w:val="00DF16B0"/>
    <w:rsid w:val="00DF56F8"/>
    <w:rsid w:val="00DF7458"/>
    <w:rsid w:val="00DF7A9E"/>
    <w:rsid w:val="00DF7B79"/>
    <w:rsid w:val="00E06116"/>
    <w:rsid w:val="00E06B45"/>
    <w:rsid w:val="00E12E81"/>
    <w:rsid w:val="00E13C40"/>
    <w:rsid w:val="00E1555D"/>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DB"/>
    <w:rsid w:val="00F90118"/>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kedin.com/in/eric-b-a7722521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2048</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2</cp:revision>
  <dcterms:created xsi:type="dcterms:W3CDTF">2026-04-15T11:09:00Z</dcterms:created>
  <dcterms:modified xsi:type="dcterms:W3CDTF">2026-04-15T11:09:00Z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